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jc w:val="left"/>
        <w:outlineLvl w:val="3"/>
      </w:pPr>
      <w:bookmarkStart w:id="0" w:name="_Toc_4_4_0000000014"/>
      <w:r>
        <w:rPr>
          <w:rFonts w:hint="eastAsia" w:ascii="方正仿宋_GBK" w:hAnsi="方正仿宋_GBK" w:eastAsia="方正仿宋_GBK" w:cs="方正仿宋_GBK"/>
          <w:sz w:val="28"/>
          <w:lang w:val="en-US" w:eastAsia="zh-CN"/>
        </w:rPr>
        <w:t xml:space="preserve">    </w:t>
      </w:r>
      <w:r>
        <w:rPr>
          <w:rFonts w:ascii="方正仿宋_GBK" w:hAnsi="方正仿宋_GBK" w:eastAsia="方正仿宋_GBK" w:cs="方正仿宋_GBK"/>
          <w:sz w:val="28"/>
        </w:rPr>
        <w:t>1.</w:t>
      </w:r>
      <w:r>
        <w:rPr>
          <w:rFonts w:hint="eastAsia" w:ascii="方正仿宋_GBK" w:hAnsi="方正仿宋_GBK" w:eastAsia="方正仿宋_GBK" w:cs="方正仿宋_GBK"/>
          <w:sz w:val="28"/>
        </w:rPr>
        <w:t>2025年长聘人员经费</w:t>
      </w:r>
      <w:r>
        <w:rPr>
          <w:rFonts w:ascii="方正仿宋_GBK" w:hAnsi="方正仿宋_GBK" w:eastAsia="方正仿宋_GBK" w:cs="方正仿宋_GBK"/>
          <w:sz w:val="28"/>
        </w:rPr>
        <w:t>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351202天津市滨海新区股权投资稳定促进中心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rPr>
                <w:rFonts w:hint="eastAsia"/>
              </w:rPr>
              <w:t>2025年长聘人员经费</w:t>
            </w:r>
            <w:bookmarkStart w:id="2" w:name="_GoBack"/>
            <w:bookmarkEnd w:id="2"/>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457800.00</w:t>
            </w:r>
          </w:p>
        </w:tc>
        <w:tc>
          <w:tcPr>
            <w:tcW w:w="1587" w:type="dxa"/>
            <w:vAlign w:val="center"/>
          </w:tcPr>
          <w:p>
            <w:pPr>
              <w:pStyle w:val="14"/>
            </w:pPr>
            <w:r>
              <w:t>其中：财政    资金</w:t>
            </w:r>
          </w:p>
        </w:tc>
        <w:tc>
          <w:tcPr>
            <w:tcW w:w="1843" w:type="dxa"/>
            <w:vAlign w:val="center"/>
          </w:tcPr>
          <w:p>
            <w:pPr>
              <w:pStyle w:val="13"/>
            </w:pPr>
            <w:r>
              <w:t>457800.00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通过发放多种用工派遣人员工作经费，保障派遣员工的基本合法权益，保障工作顺利推进。</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1.通过发放多种用工派遣人员工作经费，保障派遣员工的基本合法权益，保障工作顺利推进。</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多种用工人员经费发放人数</w:t>
            </w:r>
          </w:p>
        </w:tc>
        <w:tc>
          <w:tcPr>
            <w:tcW w:w="3430" w:type="dxa"/>
            <w:vAlign w:val="center"/>
          </w:tcPr>
          <w:p>
            <w:pPr>
              <w:pStyle w:val="13"/>
            </w:pPr>
            <w:r>
              <w:t>通过考量实际多种用工人员经费发放人数，反映多种用工人员经费发放工作开展的完成情况。</w:t>
            </w:r>
          </w:p>
        </w:tc>
        <w:tc>
          <w:tcPr>
            <w:tcW w:w="2551" w:type="dxa"/>
            <w:vAlign w:val="center"/>
          </w:tcPr>
          <w:p>
            <w:pPr>
              <w:pStyle w:val="13"/>
            </w:pPr>
            <w:r>
              <w:t>≥6人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多种用工人员经费发放准确率</w:t>
            </w:r>
          </w:p>
        </w:tc>
        <w:tc>
          <w:tcPr>
            <w:tcW w:w="3430" w:type="dxa"/>
            <w:vAlign w:val="center"/>
          </w:tcPr>
          <w:p>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多种用工人员经费发放完成时间</w:t>
            </w:r>
          </w:p>
        </w:tc>
        <w:tc>
          <w:tcPr>
            <w:tcW w:w="3430" w:type="dxa"/>
            <w:vAlign w:val="center"/>
          </w:tcPr>
          <w:p>
            <w:pPr>
              <w:pStyle w:val="13"/>
            </w:pPr>
            <w:r>
              <w:t>通过考量实际多种用工人员经费发放完成时间，反映多种用工人员经费发放工作开展的完成情况。</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多种用工人员经费标准</w:t>
            </w:r>
          </w:p>
        </w:tc>
        <w:tc>
          <w:tcPr>
            <w:tcW w:w="3430" w:type="dxa"/>
            <w:vAlign w:val="center"/>
          </w:tcPr>
          <w:p>
            <w:pPr>
              <w:pStyle w:val="13"/>
            </w:pPr>
            <w:r>
              <w:t>通过实际支出标准与规定支出标准比对，反映多种用工人员经费支出标准的符合情况。</w:t>
            </w:r>
          </w:p>
        </w:tc>
        <w:tc>
          <w:tcPr>
            <w:tcW w:w="2551" w:type="dxa"/>
            <w:vAlign w:val="center"/>
          </w:tcPr>
          <w:p>
            <w:pPr>
              <w:pStyle w:val="13"/>
            </w:pPr>
            <w:r>
              <w:t>≤7.63万元/年/人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多种用工人员到岗率</w:t>
            </w:r>
          </w:p>
        </w:tc>
        <w:tc>
          <w:tcPr>
            <w:tcW w:w="3430" w:type="dxa"/>
            <w:vAlign w:val="center"/>
          </w:tcPr>
          <w:p>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完善多种用工人员经费管理制度</w:t>
            </w:r>
          </w:p>
        </w:tc>
        <w:tc>
          <w:tcPr>
            <w:tcW w:w="3430" w:type="dxa"/>
            <w:vAlign w:val="center"/>
          </w:tcPr>
          <w:p>
            <w:pPr>
              <w:pStyle w:val="13"/>
            </w:pPr>
            <w:r>
              <w:t>通过多种用工人员经费管理制度或办法的完善情况，反映多种用工人员经费管理工作开展的长效保障效果。</w:t>
            </w:r>
          </w:p>
        </w:tc>
        <w:tc>
          <w:tcPr>
            <w:tcW w:w="2551" w:type="dxa"/>
            <w:vAlign w:val="center"/>
          </w:tcPr>
          <w:p>
            <w:pPr>
              <w:pStyle w:val="13"/>
            </w:pPr>
            <w:r>
              <w:t>持续有效</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多种用工人员满意度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≥90%</w:t>
            </w:r>
          </w:p>
        </w:tc>
      </w:tr>
    </w:tbl>
    <w:p>
      <w:p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 w:name="_Toc_4_4_0000000015"/>
      <w:r>
        <w:rPr>
          <w:rFonts w:ascii="方正仿宋_GBK" w:hAnsi="方正仿宋_GBK" w:eastAsia="方正仿宋_GBK" w:cs="方正仿宋_GBK"/>
          <w:sz w:val="28"/>
        </w:rPr>
        <w:t>2.2025年防范金融风险专项经费绩效目标表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351202天津市滨海新区股权投资稳定促进中心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2025年防范金融风险专项经费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w:t>
            </w:r>
          </w:p>
        </w:tc>
        <w:tc>
          <w:tcPr>
            <w:tcW w:w="1587" w:type="dxa"/>
            <w:vAlign w:val="center"/>
          </w:tcPr>
          <w:p>
            <w:pPr>
              <w:pStyle w:val="14"/>
            </w:pPr>
            <w:r>
              <w:t>其中：财政    资金</w:t>
            </w:r>
          </w:p>
        </w:tc>
        <w:tc>
          <w:tcPr>
            <w:tcW w:w="1843" w:type="dxa"/>
            <w:vAlign w:val="center"/>
          </w:tcPr>
          <w:p>
            <w:pPr>
              <w:pStyle w:val="13"/>
            </w:pPr>
            <w:r>
              <w:t>10000.00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加强监测预警，积极稳妥化解风险隐患，承担防范金融风险相关法律法规的辅助宣传工作，提高私募股权机构投融资服务和风险监测能力。</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1.加强监测预警，积极稳妥化解风险隐患，承担防范金融风险相关法律法规的辅助宣传工作，提高私募股权机构投融资服务和风险监测能力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防范金融风险宣传活动数量</w:t>
            </w:r>
          </w:p>
        </w:tc>
        <w:tc>
          <w:tcPr>
            <w:tcW w:w="3430" w:type="dxa"/>
            <w:vAlign w:val="center"/>
          </w:tcPr>
          <w:p>
            <w:pPr>
              <w:pStyle w:val="13"/>
            </w:pPr>
            <w:r>
              <w:t>防范金融风险宣传活动数量</w:t>
            </w:r>
          </w:p>
        </w:tc>
        <w:tc>
          <w:tcPr>
            <w:tcW w:w="2551" w:type="dxa"/>
            <w:vAlign w:val="center"/>
          </w:tcPr>
          <w:p>
            <w:pPr>
              <w:pStyle w:val="13"/>
            </w:pPr>
            <w:r>
              <w:t>≥8场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防范金融风险宣传活动开展时间</w:t>
            </w:r>
          </w:p>
        </w:tc>
        <w:tc>
          <w:tcPr>
            <w:tcW w:w="3430" w:type="dxa"/>
            <w:vAlign w:val="center"/>
          </w:tcPr>
          <w:p>
            <w:pPr>
              <w:pStyle w:val="13"/>
            </w:pPr>
            <w:r>
              <w:t>防范金融风险宣传活动开展时间</w:t>
            </w:r>
          </w:p>
        </w:tc>
        <w:tc>
          <w:tcPr>
            <w:tcW w:w="2551" w:type="dxa"/>
            <w:vAlign w:val="center"/>
          </w:tcPr>
          <w:p>
            <w:pPr>
              <w:pStyle w:val="13"/>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防范金融宣传活动顺利开展率</w:t>
            </w:r>
          </w:p>
        </w:tc>
        <w:tc>
          <w:tcPr>
            <w:tcW w:w="3430" w:type="dxa"/>
            <w:vAlign w:val="center"/>
          </w:tcPr>
          <w:p>
            <w:pPr>
              <w:pStyle w:val="13"/>
            </w:pPr>
            <w:r>
              <w:t>防范金融宣传活动顺利开展率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防范金融风险宣传工作成本标准</w:t>
            </w:r>
          </w:p>
        </w:tc>
        <w:tc>
          <w:tcPr>
            <w:tcW w:w="3430" w:type="dxa"/>
            <w:vAlign w:val="center"/>
          </w:tcPr>
          <w:p>
            <w:pPr>
              <w:pStyle w:val="13"/>
            </w:pPr>
            <w:r>
              <w:t>防范金融风险宣传工作成本标准</w:t>
            </w:r>
          </w:p>
        </w:tc>
        <w:tc>
          <w:tcPr>
            <w:tcW w:w="2551" w:type="dxa"/>
            <w:vAlign w:val="center"/>
          </w:tcPr>
          <w:p>
            <w:pPr>
              <w:pStyle w:val="13"/>
            </w:pPr>
            <w:r>
              <w:t>≤1250元/场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提高群众防范金融风险意识</w:t>
            </w:r>
          </w:p>
        </w:tc>
        <w:tc>
          <w:tcPr>
            <w:tcW w:w="3430" w:type="dxa"/>
            <w:vAlign w:val="center"/>
          </w:tcPr>
          <w:p>
            <w:pPr>
              <w:pStyle w:val="13"/>
            </w:pPr>
            <w:r>
              <w:t>提高群众防范金融风险意识</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宣传对象满意度</w:t>
            </w:r>
          </w:p>
        </w:tc>
        <w:tc>
          <w:tcPr>
            <w:tcW w:w="3430" w:type="dxa"/>
            <w:vAlign w:val="center"/>
          </w:tcPr>
          <w:p>
            <w:pPr>
              <w:pStyle w:val="13"/>
            </w:pPr>
            <w:r>
              <w:t>宣传对象满意度</w:t>
            </w:r>
          </w:p>
        </w:tc>
        <w:tc>
          <w:tcPr>
            <w:tcW w:w="2551" w:type="dxa"/>
            <w:vAlign w:val="center"/>
          </w:tcPr>
          <w:p>
            <w:pPr>
              <w:pStyle w:val="13"/>
            </w:pPr>
            <w:r>
              <w:t>≥95%</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5"/>
  </w:compat>
  <w:rsids>
    <w:rsidRoot w:val="00000000"/>
    <w:rsid w:val="1FA43579"/>
    <w:rsid w:val="FFFFF3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TotalTime>7</TotalTime>
  <ScaleCrop>false</ScaleCrop>
  <LinksUpToDate>false</LinksUpToDate>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2025-01-21T18:49:00Z</dcterms:created>
  <dc:creator>Dell</dc:creator>
  <cp:lastModifiedBy>刘爽(办公室)</cp:lastModifiedBy>
  <dcterms:modified xsi:type="dcterms:W3CDTF">2025-02-05T11:02:12Z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E094B901DA8E4F36B9FBEB68FB03F6B2_13</vt:lpwstr>
  </property>
</Properties>
</file>